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355B3DA1" w14:textId="7082C0E5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>Perkančioji organizacija ekonomiškai naudingiausią pasiūlymą išrenka</w:t>
      </w:r>
      <w:r>
        <w:rPr>
          <w:rFonts w:eastAsia="Calibri" w:cstheme="minorHAnsi"/>
        </w:rPr>
        <w:t xml:space="preserve"> žemiau nurodytais kriterijais ir tvarka: </w:t>
      </w:r>
    </w:p>
    <w:p w14:paraId="1C2ECA4F" w14:textId="77777777" w:rsidR="009645F5" w:rsidRPr="009645F5" w:rsidRDefault="009645F5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2D6E7F67" w14:textId="77777777" w:rsidR="009645F5" w:rsidRPr="009645F5" w:rsidRDefault="009645F5" w:rsidP="009645F5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9645F5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1275"/>
        <w:gridCol w:w="3828"/>
        <w:gridCol w:w="1701"/>
      </w:tblGrid>
      <w:tr w:rsidR="009645F5" w:rsidRPr="009645F5" w14:paraId="0731EF39" w14:textId="77777777" w:rsidTr="009645F5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A61C5" w14:textId="77777777" w:rsidR="009645F5" w:rsidRPr="009645F5" w:rsidRDefault="009645F5" w:rsidP="009645F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83C2" w14:textId="77777777" w:rsidR="009645F5" w:rsidRPr="009645F5" w:rsidRDefault="009645F5" w:rsidP="009645F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Privaloma parametro vertė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5E02" w14:textId="77777777" w:rsidR="009645F5" w:rsidRPr="009645F5" w:rsidRDefault="009645F5" w:rsidP="009645F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2382" w14:textId="77777777" w:rsidR="009645F5" w:rsidRPr="009645F5" w:rsidRDefault="009645F5" w:rsidP="009645F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Vertinimo kriterijų lyginamieji svoriai</w:t>
            </w:r>
          </w:p>
        </w:tc>
      </w:tr>
      <w:tr w:rsidR="009645F5" w:rsidRPr="009645F5" w14:paraId="6A53DDA2" w14:textId="77777777" w:rsidTr="009645F5">
        <w:trPr>
          <w:trHeight w:val="71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30BA4" w14:textId="77777777" w:rsidR="009645F5" w:rsidRPr="009645F5" w:rsidRDefault="009645F5" w:rsidP="009645F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Kaina (C)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5350" w14:textId="77777777" w:rsidR="009645F5" w:rsidRPr="009645F5" w:rsidRDefault="009645F5" w:rsidP="009645F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–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21DE" w14:textId="77777777" w:rsidR="009645F5" w:rsidRPr="009645F5" w:rsidRDefault="009645F5" w:rsidP="009645F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1A96" w14:textId="77777777" w:rsidR="009645F5" w:rsidRPr="009645F5" w:rsidRDefault="009645F5" w:rsidP="009645F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X = 95</w:t>
            </w:r>
          </w:p>
        </w:tc>
      </w:tr>
      <w:tr w:rsidR="009645F5" w:rsidRPr="009645F5" w14:paraId="1937EBE8" w14:textId="77777777" w:rsidTr="009645F5">
        <w:trPr>
          <w:trHeight w:val="7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A7455" w14:textId="77777777" w:rsidR="009645F5" w:rsidRPr="009645F5" w:rsidRDefault="009645F5" w:rsidP="009645F5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Siūlomos Prekės turi bent vieną aplinkosauginę produktų deklaraciją EPD pagal:</w:t>
            </w:r>
          </w:p>
          <w:p w14:paraId="44FDAA9C" w14:textId="77777777" w:rsidR="009645F5" w:rsidRPr="009645F5" w:rsidRDefault="009645F5" w:rsidP="009645F5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-LST EN 15804 „Statinių tvarumas. Aplinkosauginės produktų deklaracijos. Pagrindinės taisyklės, taikomos statybos produktų kategorijoms“ arba lygiavertį standartą;</w:t>
            </w:r>
          </w:p>
          <w:p w14:paraId="5286F252" w14:textId="77777777" w:rsidR="009645F5" w:rsidRPr="009645F5" w:rsidRDefault="009645F5" w:rsidP="009645F5">
            <w:pPr>
              <w:tabs>
                <w:tab w:val="left" w:pos="810"/>
              </w:tabs>
              <w:suppressAutoHyphens/>
              <w:ind w:left="33" w:firstLine="284"/>
              <w:contextualSpacing/>
              <w:jc w:val="both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arba</w:t>
            </w:r>
          </w:p>
          <w:p w14:paraId="1E0B10DA" w14:textId="7CF77941" w:rsidR="009645F5" w:rsidRPr="009645F5" w:rsidRDefault="009645F5" w:rsidP="009645F5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-LST EN ISO 14025:2010 „Aplinkosauginiai ženklai ir aplinkosauginės deklaracijos. III tipo aplinkosauginės deklaracijos. Principai ir procedūros“ arba lygiavertį standartą;</w:t>
            </w:r>
            <w:r>
              <w:rPr>
                <w:rFonts w:eastAsia="Calibri" w:cstheme="minorHAnsi"/>
              </w:rPr>
              <w:t xml:space="preserve"> (T)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459A" w14:textId="77777777" w:rsidR="009645F5" w:rsidRPr="009645F5" w:rsidRDefault="009645F5" w:rsidP="009645F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Netaikoma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E695" w14:textId="77777777" w:rsidR="009645F5" w:rsidRPr="009645F5" w:rsidRDefault="009645F5" w:rsidP="009645F5">
            <w:pPr>
              <w:tabs>
                <w:tab w:val="left" w:pos="426"/>
              </w:tabs>
              <w:contextualSpacing/>
              <w:jc w:val="both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648EC076" w14:textId="77777777" w:rsidR="009645F5" w:rsidRPr="009645F5" w:rsidRDefault="009645F5" w:rsidP="009645F5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6315" w14:textId="77777777" w:rsidR="009645F5" w:rsidRPr="009645F5" w:rsidRDefault="009645F5" w:rsidP="009645F5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9645F5">
              <w:rPr>
                <w:rFonts w:eastAsia="Calibri" w:cstheme="minorHAnsi"/>
              </w:rPr>
              <w:t>Y1 = 5</w:t>
            </w:r>
          </w:p>
        </w:tc>
      </w:tr>
    </w:tbl>
    <w:p w14:paraId="1161DD81" w14:textId="77777777" w:rsidR="009645F5" w:rsidRPr="009645F5" w:rsidRDefault="009645F5" w:rsidP="009645F5">
      <w:pPr>
        <w:spacing w:line="240" w:lineRule="auto"/>
        <w:contextualSpacing/>
        <w:jc w:val="both"/>
        <w:rPr>
          <w:rFonts w:eastAsia="Calibri" w:cstheme="minorHAnsi"/>
        </w:rPr>
      </w:pPr>
    </w:p>
    <w:p w14:paraId="727B5682" w14:textId="3CF3A58E" w:rsidR="009645F5" w:rsidRPr="009645F5" w:rsidRDefault="009645F5" w:rsidP="009645F5">
      <w:pPr>
        <w:spacing w:line="240" w:lineRule="auto"/>
        <w:contextualSpacing/>
        <w:jc w:val="both"/>
        <w:rPr>
          <w:rFonts w:eastAsia="Calibri" w:cstheme="minorHAnsi"/>
        </w:rPr>
      </w:pPr>
      <w:r w:rsidRPr="009645F5">
        <w:rPr>
          <w:rFonts w:eastAsia="Calibri" w:cstheme="minorHAnsi"/>
        </w:rPr>
        <w:t>Ekonominis naudingumas (S) apskaičiuojamas sudedant tiekėjo pasiūlymo kainos (C) ir kriterijaus (T) balą:</w:t>
      </w:r>
    </w:p>
    <w:p w14:paraId="00B29F5C" w14:textId="77777777" w:rsidR="009645F5" w:rsidRPr="009645F5" w:rsidRDefault="009645F5" w:rsidP="009645F5">
      <w:pPr>
        <w:spacing w:line="240" w:lineRule="auto"/>
        <w:contextualSpacing/>
        <w:jc w:val="both"/>
        <w:rPr>
          <w:rFonts w:eastAsia="Calibri" w:cstheme="minorHAnsi"/>
        </w:rPr>
      </w:pPr>
    </w:p>
    <w:p w14:paraId="5F982FB6" w14:textId="6A2304A3" w:rsidR="009645F5" w:rsidRPr="009645F5" w:rsidRDefault="009645F5" w:rsidP="009645F5">
      <w:pPr>
        <w:spacing w:line="240" w:lineRule="auto"/>
        <w:contextualSpacing/>
        <w:jc w:val="center"/>
        <w:rPr>
          <w:rFonts w:eastAsia="Calibri" w:cstheme="minorHAnsi"/>
        </w:rPr>
      </w:pPr>
      <w:r w:rsidRPr="009645F5">
        <w:rPr>
          <w:rFonts w:eastAsia="Calibri" w:cstheme="minorHAnsi"/>
        </w:rPr>
        <w:t xml:space="preserve">S = C + T </w:t>
      </w:r>
    </w:p>
    <w:p w14:paraId="6C6B4829" w14:textId="77777777" w:rsidR="009645F5" w:rsidRPr="009645F5" w:rsidRDefault="009645F5" w:rsidP="009645F5">
      <w:pPr>
        <w:tabs>
          <w:tab w:val="num" w:pos="0"/>
        </w:tabs>
        <w:spacing w:after="0" w:line="240" w:lineRule="auto"/>
        <w:rPr>
          <w:rFonts w:eastAsia="Calibri" w:cstheme="minorHAnsi"/>
        </w:rPr>
      </w:pPr>
      <w:bookmarkStart w:id="3" w:name="_Hlk3295284"/>
    </w:p>
    <w:p w14:paraId="6ABC398A" w14:textId="77777777" w:rsidR="009645F5" w:rsidRPr="009645F5" w:rsidRDefault="009645F5" w:rsidP="009645F5">
      <w:pPr>
        <w:spacing w:line="240" w:lineRule="auto"/>
        <w:contextualSpacing/>
        <w:jc w:val="both"/>
        <w:rPr>
          <w:rFonts w:eastAsia="Calibri" w:cstheme="minorHAnsi"/>
        </w:rPr>
      </w:pPr>
      <w:r w:rsidRPr="009645F5">
        <w:rPr>
          <w:rFonts w:eastAsia="Calibri" w:cstheme="minorHAnsi"/>
        </w:rPr>
        <w:t>Pasiūlymo kainos (C) balai apskaičiuojami mažiausios pasiūlytos kainos (</w:t>
      </w:r>
      <w:proofErr w:type="spellStart"/>
      <w:r w:rsidRPr="009645F5">
        <w:rPr>
          <w:rFonts w:eastAsia="Calibri" w:cstheme="minorHAnsi"/>
        </w:rPr>
        <w:t>Cmin</w:t>
      </w:r>
      <w:proofErr w:type="spellEnd"/>
      <w:r w:rsidRPr="009645F5">
        <w:rPr>
          <w:rFonts w:eastAsia="Calibri" w:cstheme="minorHAnsi"/>
        </w:rPr>
        <w:t>) ir vertinamo pasiūlymo kainos (</w:t>
      </w:r>
      <w:proofErr w:type="spellStart"/>
      <w:r w:rsidRPr="009645F5">
        <w:rPr>
          <w:rFonts w:eastAsia="Calibri" w:cstheme="minorHAnsi"/>
        </w:rPr>
        <w:t>Cp</w:t>
      </w:r>
      <w:proofErr w:type="spellEnd"/>
      <w:r w:rsidRPr="009645F5">
        <w:rPr>
          <w:rFonts w:eastAsia="Calibri" w:cstheme="minorHAnsi"/>
        </w:rPr>
        <w:t xml:space="preserve">) santykį padauginant iš kainos lyginamojo svorio (X): </w:t>
      </w:r>
    </w:p>
    <w:p w14:paraId="51F84BA8" w14:textId="77777777" w:rsidR="009645F5" w:rsidRPr="009645F5" w:rsidRDefault="009645F5" w:rsidP="009645F5">
      <w:pPr>
        <w:spacing w:after="0" w:line="240" w:lineRule="auto"/>
        <w:ind w:left="927"/>
        <w:contextualSpacing/>
        <w:rPr>
          <w:rFonts w:eastAsia="Calibri" w:cstheme="minorHAnsi"/>
        </w:rPr>
      </w:pPr>
    </w:p>
    <w:p w14:paraId="3D7B54C8" w14:textId="77777777" w:rsidR="009645F5" w:rsidRPr="009645F5" w:rsidRDefault="009645F5" w:rsidP="009645F5">
      <w:pPr>
        <w:spacing w:line="240" w:lineRule="auto"/>
        <w:contextualSpacing/>
        <w:jc w:val="center"/>
        <w:rPr>
          <w:rFonts w:eastAsia="Calibri" w:cstheme="minorHAnsi"/>
        </w:rPr>
      </w:pPr>
      <w:r w:rsidRPr="009645F5">
        <w:rPr>
          <w:rFonts w:eastAsia="Calibri" w:cstheme="minorHAnsi"/>
        </w:rPr>
        <w:t>C = (</w:t>
      </w:r>
      <w:proofErr w:type="spellStart"/>
      <w:r w:rsidRPr="009645F5">
        <w:rPr>
          <w:rFonts w:eastAsia="Calibri" w:cstheme="minorHAnsi"/>
        </w:rPr>
        <w:t>Cmin</w:t>
      </w:r>
      <w:proofErr w:type="spellEnd"/>
      <w:r w:rsidRPr="009645F5">
        <w:rPr>
          <w:rFonts w:eastAsia="Calibri" w:cstheme="minorHAnsi"/>
        </w:rPr>
        <w:t xml:space="preserve"> / </w:t>
      </w:r>
      <w:proofErr w:type="spellStart"/>
      <w:r w:rsidRPr="009645F5">
        <w:rPr>
          <w:rFonts w:eastAsia="Calibri" w:cstheme="minorHAnsi"/>
        </w:rPr>
        <w:t>Cp</w:t>
      </w:r>
      <w:proofErr w:type="spellEnd"/>
      <w:r w:rsidRPr="009645F5">
        <w:rPr>
          <w:rFonts w:eastAsia="Calibri" w:cstheme="minorHAnsi"/>
        </w:rPr>
        <w:t>) * X</w:t>
      </w:r>
    </w:p>
    <w:bookmarkEnd w:id="3"/>
    <w:p w14:paraId="3F7053F3" w14:textId="77777777" w:rsidR="009645F5" w:rsidRPr="009645F5" w:rsidRDefault="009645F5" w:rsidP="009645F5">
      <w:pPr>
        <w:spacing w:after="0" w:line="240" w:lineRule="auto"/>
        <w:rPr>
          <w:rFonts w:eastAsia="Calibri" w:cstheme="minorHAnsi"/>
        </w:rPr>
      </w:pPr>
    </w:p>
    <w:p w14:paraId="53515C34" w14:textId="77777777" w:rsidR="009645F5" w:rsidRPr="009645F5" w:rsidRDefault="009645F5" w:rsidP="009645F5">
      <w:pPr>
        <w:suppressAutoHyphens/>
        <w:spacing w:after="0" w:line="240" w:lineRule="auto"/>
        <w:ind w:left="432"/>
        <w:rPr>
          <w:rFonts w:eastAsia="Calibri" w:cstheme="minorHAnsi"/>
        </w:rPr>
      </w:pPr>
    </w:p>
    <w:p w14:paraId="734B294E" w14:textId="5C75C910" w:rsidR="009645F5" w:rsidRPr="009645F5" w:rsidRDefault="009645F5" w:rsidP="009645F5">
      <w:pPr>
        <w:spacing w:line="240" w:lineRule="auto"/>
        <w:contextualSpacing/>
        <w:jc w:val="both"/>
        <w:rPr>
          <w:rFonts w:eastAsia="Calibri" w:cstheme="minorHAnsi"/>
        </w:rPr>
      </w:pPr>
      <w:r w:rsidRPr="009645F5">
        <w:rPr>
          <w:rFonts w:eastAsia="Calibri" w:cstheme="minorHAnsi"/>
        </w:rPr>
        <w:t>Kriterijus T apskaičiuojamas tokia tvarka:</w:t>
      </w:r>
    </w:p>
    <w:p w14:paraId="257C7D30" w14:textId="77777777" w:rsidR="009645F5" w:rsidRPr="009645F5" w:rsidRDefault="009645F5" w:rsidP="009645F5">
      <w:pPr>
        <w:spacing w:line="240" w:lineRule="auto"/>
        <w:contextualSpacing/>
        <w:jc w:val="both"/>
        <w:rPr>
          <w:rFonts w:eastAsia="Calibri" w:cstheme="minorHAnsi"/>
        </w:rPr>
      </w:pPr>
      <w:r w:rsidRPr="009645F5">
        <w:rPr>
          <w:rFonts w:eastAsia="Calibri" w:cstheme="minorHAnsi"/>
        </w:rPr>
        <w:t>Jeigu Tiekėjas siūlo  nustatytą reikšmę  – Tiekėjui skiriamas maksimalus atitinkamas balų skaičius – Y.</w:t>
      </w:r>
    </w:p>
    <w:p w14:paraId="33DB6AFD" w14:textId="77777777" w:rsidR="009645F5" w:rsidRPr="009645F5" w:rsidRDefault="009645F5" w:rsidP="009645F5">
      <w:pPr>
        <w:spacing w:line="240" w:lineRule="auto"/>
        <w:contextualSpacing/>
        <w:jc w:val="both"/>
        <w:rPr>
          <w:rFonts w:eastAsia="Calibri" w:cstheme="minorHAnsi"/>
        </w:rPr>
      </w:pPr>
      <w:r w:rsidRPr="009645F5">
        <w:rPr>
          <w:rFonts w:eastAsia="Calibri" w:cstheme="minorHAnsi"/>
        </w:rPr>
        <w:t>Jeigu Tiekėjo nesiūlo nustatytos reikšmės  – balai už atitinkamą kriterijų neskiriami.</w:t>
      </w:r>
    </w:p>
    <w:p w14:paraId="60ECA2F4" w14:textId="77777777" w:rsidR="009645F5" w:rsidRPr="009645F5" w:rsidRDefault="009645F5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9645F5">
      <w:footerReference w:type="first" r:id="rId11"/>
      <w:pgSz w:w="12240" w:h="15840"/>
      <w:pgMar w:top="568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36E89" w14:textId="77777777" w:rsidR="00286F4D" w:rsidRDefault="00286F4D" w:rsidP="00D05666">
      <w:r>
        <w:separator/>
      </w:r>
    </w:p>
  </w:endnote>
  <w:endnote w:type="continuationSeparator" w:id="0">
    <w:p w14:paraId="02792355" w14:textId="77777777" w:rsidR="00286F4D" w:rsidRDefault="00286F4D" w:rsidP="00D05666">
      <w:r>
        <w:continuationSeparator/>
      </w:r>
    </w:p>
  </w:endnote>
  <w:endnote w:type="continuationNotice" w:id="1">
    <w:p w14:paraId="385B8F2E" w14:textId="77777777" w:rsidR="00286F4D" w:rsidRDefault="00286F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6E8C0" w14:textId="77777777" w:rsidR="00286F4D" w:rsidRDefault="00286F4D" w:rsidP="00D05666">
      <w:r>
        <w:separator/>
      </w:r>
    </w:p>
  </w:footnote>
  <w:footnote w:type="continuationSeparator" w:id="0">
    <w:p w14:paraId="07F166D8" w14:textId="77777777" w:rsidR="00286F4D" w:rsidRDefault="00286F4D" w:rsidP="00D05666">
      <w:r>
        <w:continuationSeparator/>
      </w:r>
    </w:p>
  </w:footnote>
  <w:footnote w:type="continuationNotice" w:id="1">
    <w:p w14:paraId="38552AF3" w14:textId="77777777" w:rsidR="00286F4D" w:rsidRDefault="00286F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2216725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86F4D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2D3E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45F5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4D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1000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2025-06-16T06:15:00Z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